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BAC" w:rsidRDefault="00A56261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-1.8pt;margin-top:.3pt;width:182.25pt;height:170.25pt;z-index:251658240" wrapcoords="-89 0 -89 21505 21600 21505 21600 0 -89 0" filled="t">
            <v:imagedata r:id="rId8" o:title=""/>
            <o:lock v:ext="edit" aspectratio="f"/>
            <w10:wrap type="tight"/>
          </v:shape>
          <o:OLEObject Type="Embed" ProgID="StaticMetafile" ShapeID="_x0000_s1031" DrawAspect="Content" ObjectID="_1701161703" r:id="rId9"/>
        </w:object>
      </w:r>
      <w:r w:rsidR="00C947F2">
        <w:rPr>
          <w:rFonts w:ascii="Calibri" w:eastAsia="Calibri" w:hAnsi="Calibri" w:cs="Calibri"/>
          <w:b/>
          <w:i/>
          <w:sz w:val="24"/>
        </w:rPr>
        <w:t xml:space="preserve">                           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Ваши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... </w:t>
      </w:r>
      <w:r w:rsidR="005B4BAC">
        <w:rPr>
          <w:rFonts w:ascii="Calibri" w:eastAsia="Calibri" w:hAnsi="Calibri" w:cs="Calibri"/>
          <w:b/>
          <w:i/>
          <w:sz w:val="24"/>
        </w:rPr>
        <w:t>Всегда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с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 xml:space="preserve"> </w:t>
      </w:r>
      <w:r w:rsidR="005B4BAC">
        <w:rPr>
          <w:rFonts w:ascii="Calibri" w:eastAsia="Calibri" w:hAnsi="Calibri" w:cs="Calibri"/>
          <w:b/>
          <w:i/>
          <w:sz w:val="24"/>
        </w:rPr>
        <w:t>Вами</w:t>
      </w:r>
      <w:r w:rsidR="005B4BAC">
        <w:rPr>
          <w:rFonts w:ascii="Bookman Old Style" w:eastAsia="Bookman Old Style" w:hAnsi="Bookman Old Style" w:cs="Bookman Old Style"/>
          <w:b/>
          <w:i/>
          <w:sz w:val="24"/>
        </w:rPr>
        <w:t>...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Туристическое</w:t>
      </w:r>
      <w:r>
        <w:rPr>
          <w:rFonts w:ascii="Bookman Old Style" w:eastAsia="Bookman Old Style" w:hAnsi="Bookman Old Style" w:cs="Bookman Old Style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Агентство</w:t>
      </w:r>
      <w:r>
        <w:rPr>
          <w:rFonts w:ascii="Bookman Old Style" w:eastAsia="Bookman Old Style" w:hAnsi="Bookman Old Style" w:cs="Bookman Old Style"/>
          <w:sz w:val="24"/>
        </w:rPr>
        <w:t xml:space="preserve"> "</w:t>
      </w:r>
      <w:r>
        <w:rPr>
          <w:rFonts w:ascii="Calibri" w:eastAsia="Calibri" w:hAnsi="Calibri" w:cs="Calibri"/>
          <w:sz w:val="24"/>
        </w:rPr>
        <w:t>ЛенаТур</w:t>
      </w:r>
      <w:r>
        <w:rPr>
          <w:rFonts w:ascii="Bookman Old Style" w:eastAsia="Bookman Old Style" w:hAnsi="Bookman Old Style" w:cs="Bookman Old Style"/>
          <w:sz w:val="24"/>
        </w:rPr>
        <w:t>"</w:t>
      </w:r>
    </w:p>
    <w:p w:rsid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г</w:t>
      </w:r>
      <w:r>
        <w:rPr>
          <w:rFonts w:ascii="Bookman Old Style" w:eastAsia="Bookman Old Style" w:hAnsi="Bookman Old Style" w:cs="Bookman Old Style"/>
          <w:sz w:val="24"/>
        </w:rPr>
        <w:t xml:space="preserve">. </w:t>
      </w:r>
      <w:r>
        <w:rPr>
          <w:rFonts w:ascii="Calibri" w:eastAsia="Calibri" w:hAnsi="Calibri" w:cs="Calibri"/>
          <w:sz w:val="24"/>
        </w:rPr>
        <w:t>Ростов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на</w:t>
      </w:r>
      <w:r>
        <w:rPr>
          <w:rFonts w:ascii="Bookman Old Style" w:eastAsia="Bookman Old Style" w:hAnsi="Bookman Old Style" w:cs="Bookman Old Style"/>
          <w:sz w:val="24"/>
        </w:rPr>
        <w:t>-</w:t>
      </w:r>
      <w:r>
        <w:rPr>
          <w:rFonts w:ascii="Calibri" w:eastAsia="Calibri" w:hAnsi="Calibri" w:cs="Calibri"/>
          <w:sz w:val="24"/>
        </w:rPr>
        <w:t>Дону</w:t>
      </w:r>
      <w:r>
        <w:rPr>
          <w:rFonts w:ascii="Bookman Old Style" w:eastAsia="Bookman Old Style" w:hAnsi="Bookman Old Style" w:cs="Bookman Old Style"/>
          <w:sz w:val="24"/>
        </w:rPr>
        <w:t xml:space="preserve">,  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 xml:space="preserve">пр. Буденновский </w:t>
      </w:r>
      <w:r w:rsidR="00F92674">
        <w:rPr>
          <w:rFonts w:ascii="Calibri" w:eastAsia="Calibri" w:hAnsi="Calibri" w:cs="Calibri"/>
          <w:sz w:val="24"/>
        </w:rPr>
        <w:t>27, оф. 4</w:t>
      </w:r>
    </w:p>
    <w:p w:rsidR="005B4BAC" w:rsidRDefault="005B4BAC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 w:rsidRPr="00AC0404">
        <w:rPr>
          <w:rFonts w:ascii="Calibri" w:eastAsia="Calibri" w:hAnsi="Calibri" w:cs="Calibri"/>
          <w:sz w:val="24"/>
        </w:rPr>
        <w:t xml:space="preserve">тел. + 7(863) </w:t>
      </w:r>
      <w:r w:rsidR="00F92674">
        <w:rPr>
          <w:rFonts w:ascii="Calibri" w:eastAsia="Calibri" w:hAnsi="Calibri" w:cs="Calibri"/>
          <w:sz w:val="24"/>
        </w:rPr>
        <w:t>221-53-68</w:t>
      </w:r>
    </w:p>
    <w:p w:rsidR="00457461" w:rsidRPr="00457461" w:rsidRDefault="00457461" w:rsidP="00457461">
      <w:pPr>
        <w:suppressAutoHyphens/>
        <w:spacing w:after="150" w:line="240" w:lineRule="auto"/>
        <w:jc w:val="right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+7 (903) 401-53-68 – вайбер, ватсап</w:t>
      </w:r>
    </w:p>
    <w:p w:rsidR="005B4BAC" w:rsidRPr="00F92674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  <w:lang w:val="en-US"/>
        </w:rPr>
      </w:pPr>
      <w:r>
        <w:rPr>
          <w:rFonts w:ascii="Bookman Old Style" w:eastAsia="Bookman Old Style" w:hAnsi="Bookman Old Style" w:cs="Bookman Old Style"/>
          <w:sz w:val="24"/>
          <w:lang w:val="en-US"/>
        </w:rPr>
        <w:t>e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-</w:t>
      </w:r>
      <w:r>
        <w:rPr>
          <w:rFonts w:ascii="Bookman Old Style" w:eastAsia="Bookman Old Style" w:hAnsi="Bookman Old Style" w:cs="Bookman Old Style"/>
          <w:sz w:val="24"/>
          <w:lang w:val="en-US"/>
        </w:rPr>
        <w:t>mail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 xml:space="preserve">: </w:t>
      </w:r>
      <w:r>
        <w:rPr>
          <w:rFonts w:ascii="Bookman Old Style" w:eastAsia="Bookman Old Style" w:hAnsi="Bookman Old Style" w:cs="Bookman Old Style"/>
          <w:sz w:val="24"/>
          <w:lang w:val="en-US"/>
        </w:rPr>
        <w:t>zakaz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@</w:t>
      </w:r>
      <w:r>
        <w:rPr>
          <w:rFonts w:ascii="Bookman Old Style" w:eastAsia="Bookman Old Style" w:hAnsi="Bookman Old Style" w:cs="Bookman Old Style"/>
          <w:sz w:val="24"/>
          <w:lang w:val="en-US"/>
        </w:rPr>
        <w:t>lt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-</w:t>
      </w:r>
      <w:r w:rsidR="0018522E">
        <w:rPr>
          <w:rFonts w:ascii="Bookman Old Style" w:eastAsia="Bookman Old Style" w:hAnsi="Bookman Old Style" w:cs="Bookman Old Style"/>
          <w:sz w:val="24"/>
          <w:lang w:val="en-US"/>
        </w:rPr>
        <w:t>plus</w:t>
      </w:r>
      <w:r w:rsidRPr="00F92674">
        <w:rPr>
          <w:rFonts w:ascii="Bookman Old Style" w:eastAsia="Bookman Old Style" w:hAnsi="Bookman Old Style" w:cs="Bookman Old Style"/>
          <w:sz w:val="24"/>
          <w:lang w:val="en-US"/>
        </w:rPr>
        <w:t>.</w:t>
      </w:r>
      <w:r>
        <w:rPr>
          <w:rFonts w:ascii="Bookman Old Style" w:eastAsia="Bookman Old Style" w:hAnsi="Bookman Old Style" w:cs="Bookman Old Style"/>
          <w:sz w:val="24"/>
          <w:lang w:val="en-US"/>
        </w:rPr>
        <w:t>ru</w:t>
      </w:r>
    </w:p>
    <w:p w:rsidR="005B4BAC" w:rsidRDefault="005B4BAC" w:rsidP="005B4BAC">
      <w:pPr>
        <w:suppressAutoHyphens/>
        <w:spacing w:after="150" w:line="240" w:lineRule="auto"/>
        <w:jc w:val="right"/>
        <w:rPr>
          <w:rFonts w:ascii="Bookman Old Style" w:eastAsia="Bookman Old Style" w:hAnsi="Bookman Old Style" w:cs="Bookman Old Style"/>
          <w:sz w:val="24"/>
        </w:rPr>
      </w:pPr>
      <w:r>
        <w:rPr>
          <w:rFonts w:ascii="Calibri" w:eastAsia="Calibri" w:hAnsi="Calibri" w:cs="Calibri"/>
          <w:sz w:val="24"/>
        </w:rPr>
        <w:t>сай</w:t>
      </w:r>
      <w:r>
        <w:rPr>
          <w:rFonts w:ascii="Calibri" w:eastAsia="Calibri" w:hAnsi="Calibri" w:cs="Calibri"/>
          <w:color w:val="000000"/>
          <w:sz w:val="24"/>
        </w:rPr>
        <w:t>т</w:t>
      </w:r>
      <w:r>
        <w:rPr>
          <w:rFonts w:ascii="Bookman Old Style" w:eastAsia="Bookman Old Style" w:hAnsi="Bookman Old Style" w:cs="Bookman Old Style"/>
          <w:color w:val="000000"/>
          <w:sz w:val="24"/>
        </w:rPr>
        <w:t xml:space="preserve">: </w:t>
      </w:r>
      <w:hyperlink r:id="rId10" w:history="1">
        <w:r w:rsidR="008A03D1" w:rsidRPr="0060607F">
          <w:rPr>
            <w:rStyle w:val="ac"/>
            <w:rFonts w:ascii="Bookman Old Style" w:eastAsia="Bookman Old Style" w:hAnsi="Bookman Old Style" w:cs="Bookman Old Style"/>
            <w:sz w:val="24"/>
          </w:rPr>
          <w:t>https://lenatour-rostov.ru/</w:t>
        </w:r>
      </w:hyperlink>
      <w:r w:rsidR="008A03D1">
        <w:rPr>
          <w:rFonts w:ascii="Bookman Old Style" w:eastAsia="Bookman Old Style" w:hAnsi="Bookman Old Style" w:cs="Bookman Old Style"/>
          <w:color w:val="000000"/>
          <w:sz w:val="24"/>
        </w:rPr>
        <w:t xml:space="preserve"> </w:t>
      </w:r>
    </w:p>
    <w:p w:rsidR="00C947F2" w:rsidRDefault="00C947F2" w:rsidP="005B4BAC">
      <w:pPr>
        <w:suppressAutoHyphens/>
        <w:spacing w:after="120" w:line="240" w:lineRule="auto"/>
        <w:ind w:right="-642"/>
        <w:jc w:val="center"/>
        <w:rPr>
          <w:rFonts w:ascii="Bookman Old Style" w:eastAsia="Bookman Old Style" w:hAnsi="Bookman Old Style" w:cs="Bookman Old Style"/>
          <w:sz w:val="24"/>
        </w:rPr>
      </w:pPr>
    </w:p>
    <w:p w:rsidR="00EB10B8" w:rsidRDefault="0018522E" w:rsidP="00EB10B8">
      <w:pPr>
        <w:suppressAutoHyphens/>
        <w:spacing w:after="150" w:line="240" w:lineRule="auto"/>
        <w:jc w:val="center"/>
        <w:rPr>
          <w:rFonts w:ascii="Century Gothic" w:eastAsia="Calibri" w:hAnsi="Century Gothic" w:cs="Calibri"/>
          <w:b/>
          <w:i/>
          <w:sz w:val="36"/>
          <w:szCs w:val="36"/>
        </w:rPr>
      </w:pPr>
      <w:r>
        <w:rPr>
          <w:rFonts w:ascii="Century Gothic" w:eastAsia="Calibri" w:hAnsi="Century Gothic" w:cs="Calibri"/>
          <w:b/>
          <w:i/>
          <w:sz w:val="36"/>
          <w:szCs w:val="36"/>
        </w:rPr>
        <w:t>Новогодний а</w:t>
      </w:r>
      <w:r w:rsidR="00EB10B8">
        <w:rPr>
          <w:rFonts w:ascii="Century Gothic" w:eastAsia="Calibri" w:hAnsi="Century Gothic" w:cs="Calibri"/>
          <w:b/>
          <w:i/>
          <w:sz w:val="36"/>
          <w:szCs w:val="36"/>
        </w:rPr>
        <w:t>вторский тур</w:t>
      </w:r>
    </w:p>
    <w:p w:rsidR="001C4923" w:rsidRPr="001C4923" w:rsidRDefault="001C4923" w:rsidP="001C4923">
      <w:pPr>
        <w:spacing w:before="120" w:after="120" w:line="312" w:lineRule="atLeast"/>
        <w:jc w:val="center"/>
        <w:textAlignment w:val="baseline"/>
        <w:outlineLvl w:val="0"/>
        <w:rPr>
          <w:rFonts w:ascii="Proxima Nova Th" w:eastAsia="Times New Roman" w:hAnsi="Proxima Nova Th" w:cs="Times New Roman"/>
          <w:b/>
          <w:bCs/>
          <w:color w:val="000000"/>
          <w:kern w:val="36"/>
          <w:sz w:val="60"/>
          <w:szCs w:val="60"/>
        </w:rPr>
      </w:pPr>
      <w:r w:rsidRPr="001C4923">
        <w:rPr>
          <w:rFonts w:ascii="Century Gothic" w:eastAsia="Calibri" w:hAnsi="Century Gothic" w:cs="Calibri"/>
          <w:b/>
          <w:sz w:val="72"/>
          <w:szCs w:val="72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Калейдоскоп новогодних впечатлений</w:t>
      </w:r>
    </w:p>
    <w:p w:rsidR="008F2A0A" w:rsidRDefault="001C4923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  <w:r>
        <w:rPr>
          <w:rFonts w:ascii="Century Gothic" w:eastAsia="Calibri" w:hAnsi="Century Gothic" w:cs="Calibri"/>
          <w:b/>
          <w:bCs/>
          <w:i/>
          <w:iCs/>
        </w:rPr>
        <w:t>в Анапу</w:t>
      </w: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sz w:val="8"/>
          <w:szCs w:val="8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  <w:r w:rsidRPr="008F2A0A">
        <w:rPr>
          <w:rFonts w:ascii="Century Gothic" w:eastAsia="Calibri" w:hAnsi="Century Gothic" w:cs="Calibri"/>
          <w:b/>
          <w:bCs/>
          <w:i/>
          <w:iCs/>
        </w:rPr>
        <w:t>с 30.12.</w:t>
      </w:r>
      <w:r w:rsidR="00F92674">
        <w:rPr>
          <w:rFonts w:ascii="Century Gothic" w:eastAsia="Calibri" w:hAnsi="Century Gothic" w:cs="Calibri"/>
          <w:b/>
          <w:bCs/>
          <w:i/>
          <w:iCs/>
        </w:rPr>
        <w:t>2</w:t>
      </w:r>
      <w:r w:rsidR="00457461">
        <w:rPr>
          <w:rFonts w:ascii="Century Gothic" w:eastAsia="Calibri" w:hAnsi="Century Gothic" w:cs="Calibri"/>
          <w:b/>
          <w:bCs/>
          <w:i/>
          <w:iCs/>
        </w:rPr>
        <w:t>1</w:t>
      </w:r>
      <w:r w:rsidR="00F92674">
        <w:rPr>
          <w:rFonts w:ascii="Century Gothic" w:eastAsia="Calibri" w:hAnsi="Century Gothic" w:cs="Calibri"/>
          <w:b/>
          <w:bCs/>
          <w:i/>
          <w:iCs/>
        </w:rPr>
        <w:t xml:space="preserve"> по 04.01.22</w:t>
      </w:r>
    </w:p>
    <w:p w:rsidR="00457461" w:rsidRPr="00457461" w:rsidRDefault="0045746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  <w:sz w:val="16"/>
          <w:szCs w:val="16"/>
        </w:rPr>
      </w:pPr>
    </w:p>
    <w:p w:rsidR="008F2A0A" w:rsidRPr="00457461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sz w:val="8"/>
          <w:szCs w:val="8"/>
        </w:rPr>
      </w:pPr>
    </w:p>
    <w:p w:rsidR="001C4923" w:rsidRPr="001C4923" w:rsidRDefault="008F2A0A" w:rsidP="001C4923">
      <w:pPr>
        <w:suppressAutoHyphens/>
        <w:spacing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 xml:space="preserve">Проживание в </w:t>
      </w:r>
      <w:r w:rsidR="001C4923">
        <w:rPr>
          <w:rFonts w:ascii="Century Gothic" w:eastAsia="Calibri" w:hAnsi="Century Gothic" w:cs="Calibri"/>
        </w:rPr>
        <w:t>санатории</w:t>
      </w:r>
      <w:r w:rsidR="001C4923" w:rsidRPr="001C4923">
        <w:rPr>
          <w:rFonts w:ascii="Century Gothic" w:eastAsia="Calibri" w:hAnsi="Century Gothic" w:cs="Calibri"/>
        </w:rPr>
        <w:t xml:space="preserve"> "</w:t>
      </w:r>
      <w:r w:rsidR="001C4923" w:rsidRPr="001C4923">
        <w:rPr>
          <w:rFonts w:ascii="Century Gothic" w:eastAsia="Calibri" w:hAnsi="Century Gothic" w:cs="Calibri"/>
          <w:b/>
          <w:bCs/>
        </w:rPr>
        <w:t>Малая Бухта</w:t>
      </w:r>
      <w:r w:rsidR="001C4923" w:rsidRPr="001C4923">
        <w:rPr>
          <w:rFonts w:ascii="Century Gothic" w:eastAsia="Calibri" w:hAnsi="Century Gothic" w:cs="Calibri"/>
        </w:rPr>
        <w:t>" в течение всего года приезжают отдохнуть и поправить здоровье гости.  Несколько современных корпусов, огромная (в 3,5 гектара) территория, которая сама по себе уже является лечебной являются дополнительным бонусом к отдыху.</w:t>
      </w:r>
    </w:p>
    <w:p w:rsidR="008F2A0A" w:rsidRDefault="001C4923" w:rsidP="001C4923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1C4923">
        <w:rPr>
          <w:rFonts w:ascii="Century Gothic" w:eastAsia="Calibri" w:hAnsi="Century Gothic" w:cs="Calibri"/>
        </w:rPr>
        <w:t xml:space="preserve">Санаторий </w:t>
      </w:r>
      <w:r w:rsidRPr="001C4923">
        <w:rPr>
          <w:rFonts w:ascii="Century Gothic" w:eastAsia="Calibri" w:hAnsi="Century Gothic" w:cs="Calibri"/>
          <w:b/>
        </w:rPr>
        <w:t xml:space="preserve">“Малая Бухта” </w:t>
      </w:r>
      <w:r w:rsidRPr="001C4923">
        <w:rPr>
          <w:rFonts w:ascii="Century Gothic" w:eastAsia="Calibri" w:hAnsi="Century Gothic" w:cs="Calibri"/>
        </w:rPr>
        <w:t xml:space="preserve">21 века - это целый комплекс, предназначенный для отдыха, лечения и развлечения гостей курорта. Сегодня санаторий имеет 3 звезды и может одновременно принять почти тысячу отдыхающих. Открыты четыре гостиничных корпуса, все </w:t>
      </w:r>
      <w:r>
        <w:rPr>
          <w:rFonts w:ascii="Century Gothic" w:eastAsia="Calibri" w:hAnsi="Century Gothic" w:cs="Calibri"/>
        </w:rPr>
        <w:t>номера соответствуют трехзвездочно</w:t>
      </w:r>
      <w:r w:rsidRPr="001C4923">
        <w:rPr>
          <w:rFonts w:ascii="Century Gothic" w:eastAsia="Calibri" w:hAnsi="Century Gothic" w:cs="Calibri"/>
        </w:rPr>
        <w:t>му статусу и оснащены всем необходимым для полноценного отдыха.</w:t>
      </w:r>
      <w:r w:rsidR="008F2A0A" w:rsidRPr="008F2A0A">
        <w:rPr>
          <w:rFonts w:ascii="Century Gothic" w:eastAsia="Calibri" w:hAnsi="Century Gothic" w:cs="Calibri"/>
        </w:rPr>
        <w:t> </w:t>
      </w:r>
    </w:p>
    <w:p w:rsidR="001C4923" w:rsidRPr="008F2A0A" w:rsidRDefault="001C4923" w:rsidP="001C4923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  <w:b/>
          <w:bCs/>
          <w:u w:val="single"/>
        </w:rPr>
        <w:t>В состав тура входит</w:t>
      </w:r>
      <w:r w:rsidR="007D7230">
        <w:rPr>
          <w:rFonts w:ascii="Century Gothic" w:eastAsia="Calibri" w:hAnsi="Century Gothic" w:cs="Calibri"/>
        </w:rPr>
        <w:t> </w:t>
      </w:r>
      <w:r w:rsidRPr="008F2A0A">
        <w:rPr>
          <w:rFonts w:ascii="Century Gothic" w:eastAsia="Calibri" w:hAnsi="Century Gothic" w:cs="Calibri"/>
        </w:rPr>
        <w:t>– проезд на комфортабельном автобусе, проживание, питание по программе тура,  экскурсионное обслуживание,</w:t>
      </w:r>
      <w:r w:rsidR="001C4923">
        <w:rPr>
          <w:rFonts w:ascii="Century Gothic" w:eastAsia="Calibri" w:hAnsi="Century Gothic" w:cs="Calibri"/>
        </w:rPr>
        <w:t xml:space="preserve"> новогодний банкет, развлекательная программа,</w:t>
      </w: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</w:rPr>
        <w:t>транспортная страховка.</w:t>
      </w:r>
    </w:p>
    <w:p w:rsidR="008A03D1" w:rsidRPr="008F2A0A" w:rsidRDefault="008A03D1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  <w:r w:rsidRPr="008F2A0A">
        <w:rPr>
          <w:rFonts w:ascii="Century Gothic" w:eastAsia="Calibri" w:hAnsi="Century Gothic" w:cs="Calibri"/>
          <w:u w:val="single"/>
        </w:rPr>
        <w:t>Дополнительно оплачиваются:</w:t>
      </w:r>
      <w:r w:rsidR="00F92674">
        <w:rPr>
          <w:rFonts w:ascii="Century Gothic" w:eastAsia="Calibri" w:hAnsi="Century Gothic" w:cs="Calibri"/>
        </w:rPr>
        <w:t> </w:t>
      </w:r>
      <w:r w:rsidRPr="008F2A0A">
        <w:rPr>
          <w:rFonts w:ascii="Century Gothic" w:eastAsia="Calibri" w:hAnsi="Century Gothic" w:cs="Calibri"/>
        </w:rPr>
        <w:t xml:space="preserve"> </w:t>
      </w:r>
      <w:r w:rsidR="001C4923">
        <w:rPr>
          <w:rFonts w:ascii="Century Gothic" w:eastAsia="Calibri" w:hAnsi="Century Gothic" w:cs="Calibri"/>
        </w:rPr>
        <w:t>экскурсия в Керчь, дегустация в Абра-Дюрсо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tbl>
      <w:tblPr>
        <w:tblW w:w="9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544"/>
      </w:tblGrid>
      <w:tr w:rsidR="008F2A0A" w:rsidRPr="008F2A0A" w:rsidTr="008F2A0A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</w:rPr>
              <w:t>Тип размещения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</w:rPr>
              <w:t>Стоимость тура на 1 чел.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Взр., на основном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8F2A0A" w:rsidRDefault="001C4923" w:rsidP="00F92674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20 000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Ребенок, на основном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8F2A0A" w:rsidRDefault="001C4923" w:rsidP="001C4923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18 500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Взр. на дополнительном месте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8F2A0A" w:rsidRDefault="001C4923" w:rsidP="001C4923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18 500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Ребенок на дополнительном месте до 12 лет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8F2A0A" w:rsidRDefault="001C4923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17 000</w:t>
            </w:r>
          </w:p>
        </w:tc>
      </w:tr>
      <w:tr w:rsidR="008F2A0A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Ребенок до 5 лет без места с питанием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8F2A0A" w:rsidRPr="008F2A0A" w:rsidRDefault="001C4923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9 000</w:t>
            </w:r>
          </w:p>
        </w:tc>
      </w:tr>
      <w:tr w:rsidR="00457461" w:rsidRPr="008F2A0A" w:rsidTr="008A03D1">
        <w:tc>
          <w:tcPr>
            <w:tcW w:w="5946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Pr="008F2A0A" w:rsidRDefault="00457461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Одноместное размещение</w:t>
            </w:r>
          </w:p>
        </w:tc>
        <w:tc>
          <w:tcPr>
            <w:tcW w:w="354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</w:tcPr>
          <w:p w:rsidR="00457461" w:rsidRDefault="001C4923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t>30 000</w:t>
            </w:r>
          </w:p>
        </w:tc>
      </w:tr>
    </w:tbl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  <w:i/>
          <w:iCs/>
        </w:rPr>
      </w:pPr>
      <w:r w:rsidRPr="008F2A0A">
        <w:rPr>
          <w:rFonts w:ascii="Century Gothic" w:eastAsia="Calibri" w:hAnsi="Century Gothic" w:cs="Calibri"/>
          <w:b/>
          <w:bCs/>
          <w:i/>
          <w:iCs/>
        </w:rPr>
        <w:lastRenderedPageBreak/>
        <w:t>Программа тура: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8914"/>
      </w:tblGrid>
      <w:tr w:rsidR="008F2A0A" w:rsidRPr="008F2A0A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  <w:i/>
                <w:iCs/>
              </w:rPr>
              <w:t>Дата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vAlign w:val="bottom"/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  <w:b/>
                <w:bCs/>
                <w:i/>
                <w:iCs/>
              </w:rPr>
              <w:t>Мероприятие</w:t>
            </w:r>
          </w:p>
        </w:tc>
      </w:tr>
      <w:tr w:rsidR="008F2A0A" w:rsidRPr="008F2A0A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30.12</w:t>
            </w:r>
            <w:r w:rsidR="008A03D1">
              <w:rPr>
                <w:rFonts w:ascii="Century Gothic" w:eastAsia="Calibri" w:hAnsi="Century Gothic" w:cs="Calibri"/>
              </w:rPr>
              <w:t>.21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8F2A0A" w:rsidRPr="008F2A0A" w:rsidRDefault="008F2A0A" w:rsidP="008F2A0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Выезд из Ростова-на-Дону</w:t>
            </w:r>
          </w:p>
        </w:tc>
      </w:tr>
      <w:tr w:rsidR="00B256AA" w:rsidRPr="008F2A0A" w:rsidTr="00B21A49">
        <w:trPr>
          <w:trHeight w:val="4716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31.12</w:t>
            </w:r>
            <w:r>
              <w:rPr>
                <w:rFonts w:ascii="Century Gothic" w:eastAsia="Calibri" w:hAnsi="Century Gothic" w:cs="Calibri"/>
              </w:rPr>
              <w:t>.21</w:t>
            </w:r>
          </w:p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 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256AA" w:rsidRDefault="00B256AA" w:rsidP="001C4923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</w:rPr>
            </w:pPr>
            <w:r w:rsidRPr="008F2A0A">
              <w:rPr>
                <w:rFonts w:ascii="Century Gothic" w:eastAsia="Calibri" w:hAnsi="Century Gothic" w:cs="Calibri"/>
              </w:rPr>
              <w:t xml:space="preserve">Прибытие в </w:t>
            </w:r>
            <w:r>
              <w:rPr>
                <w:rFonts w:ascii="Century Gothic" w:eastAsia="Calibri" w:hAnsi="Century Gothic" w:cs="Calibri"/>
              </w:rPr>
              <w:t>Анапу</w:t>
            </w:r>
            <w:r w:rsidRPr="008F2A0A">
              <w:rPr>
                <w:rFonts w:ascii="Century Gothic" w:eastAsia="Calibri" w:hAnsi="Century Gothic" w:cs="Calibri"/>
              </w:rPr>
              <w:t>.</w:t>
            </w:r>
            <w:r w:rsidRPr="008F2A0A">
              <w:rPr>
                <w:rFonts w:ascii="Century Gothic" w:eastAsia="Calibri" w:hAnsi="Century Gothic" w:cs="Calibri"/>
                <w:b/>
                <w:bCs/>
              </w:rPr>
              <w:t xml:space="preserve">  </w:t>
            </w:r>
          </w:p>
          <w:p w:rsidR="002141F0" w:rsidRDefault="002141F0" w:rsidP="001C4923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B256AA" w:rsidRDefault="002141F0" w:rsidP="001C4923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2141F0">
              <w:rPr>
                <w:rFonts w:ascii="Century Gothic" w:eastAsia="Calibri" w:hAnsi="Century Gothic" w:cs="Calibri"/>
                <w:b/>
                <w:bCs/>
              </w:rPr>
              <w:t>Обзорная экскурсия по Анапе</w:t>
            </w:r>
            <w:r w:rsidRPr="002141F0">
              <w:rPr>
                <w:rFonts w:ascii="Century Gothic" w:eastAsia="Calibri" w:hAnsi="Century Gothic" w:cs="Calibri"/>
                <w:bCs/>
              </w:rPr>
              <w:t xml:space="preserve"> проходит по памятным и историческим местам города-курорта, которые расскажут вам об истории становления города и познакомят с самыми главными его достопримечательностями: Древнегреческий город Георгиппия, Турецкие ворота, цветочные часы, Анапский маяк, памятник отцу-основателю города-курорта Владимиру Адольфовичу Будзинскому, памятник Белая шляпа и многое другое.</w:t>
            </w:r>
          </w:p>
          <w:p w:rsidR="00B256AA" w:rsidRPr="008F2A0A" w:rsidRDefault="00B256AA" w:rsidP="001C4923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</w:rPr>
              <w:t xml:space="preserve">Старых и новых друзей </w:t>
            </w:r>
            <w:r>
              <w:rPr>
                <w:rFonts w:ascii="Century Gothic" w:eastAsia="Calibri" w:hAnsi="Century Gothic" w:cs="Calibri"/>
              </w:rPr>
              <w:t xml:space="preserve">в отеле встречают </w:t>
            </w:r>
            <w:r w:rsidRPr="00B256AA">
              <w:rPr>
                <w:rFonts w:ascii="Century Gothic" w:eastAsia="Calibri" w:hAnsi="Century Gothic" w:cs="Calibri"/>
              </w:rPr>
              <w:t xml:space="preserve"> шампанским и подарками, в связи с требованиями, мы передадим его без контактно-оставим в номере.</w:t>
            </w:r>
          </w:p>
          <w:p w:rsid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  <w:b/>
              </w:rPr>
              <w:t>«Зимний пляж»</w:t>
            </w:r>
            <w:r w:rsidRPr="00B256AA">
              <w:rPr>
                <w:rFonts w:ascii="Century Gothic" w:eastAsia="Calibri" w:hAnsi="Century Gothic" w:cs="Calibri"/>
              </w:rPr>
              <w:t xml:space="preserve"> (три бассейна с морской водой под светопрозрачным куполом + сауна ), – поднимут праздничное настроение.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</w:rPr>
              <w:t>12:00-15:00 Юных гостей приглашаем на мастер-класс украшений для креативной ёлки, роспись новогодних масок, мастерскую по росписи фаянса.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  <w:b/>
              </w:rPr>
              <w:t>13:00-15:00 обед «шведский стол»</w:t>
            </w:r>
            <w:r>
              <w:rPr>
                <w:rFonts w:ascii="Century Gothic" w:eastAsia="Calibri" w:hAnsi="Century Gothic" w:cs="Calibri"/>
              </w:rPr>
              <w:t xml:space="preserve">. </w:t>
            </w:r>
            <w:r w:rsidRPr="00B256AA">
              <w:rPr>
                <w:rFonts w:ascii="Century Gothic" w:eastAsia="Calibri" w:hAnsi="Century Gothic" w:cs="Calibri"/>
              </w:rPr>
              <w:t xml:space="preserve">Регистрация у администратора столовой на Новогодний ужин, с получением входного билета и обязательное согласование места с учётом социальной дистанции.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  <w:b/>
              </w:rPr>
              <w:t>21.00-23.40 Новогодний ужин</w:t>
            </w:r>
            <w:r w:rsidRPr="00B256AA">
              <w:rPr>
                <w:rFonts w:ascii="Century Gothic" w:eastAsia="Calibri" w:hAnsi="Century Gothic" w:cs="Calibri"/>
              </w:rPr>
              <w:t xml:space="preserve"> - «Попади в Другое измерение» - развлекательные конкурсы с видео ведущим, дискотека. 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8F2A0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</w:rPr>
              <w:t>23.55 Фейерверк города-курорта Анапа, просмотр со смотровой площадки "Белая набережная".</w:t>
            </w:r>
          </w:p>
        </w:tc>
      </w:tr>
      <w:tr w:rsidR="00B256AA" w:rsidRPr="008F2A0A" w:rsidTr="009E3E2E">
        <w:trPr>
          <w:trHeight w:val="669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01.01</w:t>
            </w:r>
            <w:r>
              <w:rPr>
                <w:rFonts w:ascii="Century Gothic" w:eastAsia="Calibri" w:hAnsi="Century Gothic" w:cs="Calibri"/>
              </w:rPr>
              <w:t>.22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</w:rPr>
            </w:pPr>
            <w:r w:rsidRPr="00B256AA">
              <w:rPr>
                <w:rFonts w:ascii="Century Gothic" w:eastAsia="Calibri" w:hAnsi="Century Gothic" w:cs="Calibri"/>
                <w:b/>
              </w:rPr>
              <w:t xml:space="preserve">Поздний завтрак с 9:00-11:00 «шведский стол».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</w:rPr>
              <w:t xml:space="preserve">10:00-13:00 и с 15:00-21:00 Релакс на «Зимнем пляже». 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B256AA">
              <w:rPr>
                <w:rFonts w:ascii="Century Gothic" w:eastAsia="Calibri" w:hAnsi="Century Gothic" w:cs="Calibri"/>
              </w:rPr>
              <w:t xml:space="preserve">11:00-12:00 Новогодняя елка для детей с подарками «Новый год в сказке». не более 5 человек.  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  <w:b/>
              </w:rPr>
              <w:t>13:00-</w:t>
            </w:r>
            <w:r w:rsidR="00FF3262">
              <w:rPr>
                <w:rFonts w:ascii="Century Gothic" w:eastAsia="Calibri" w:hAnsi="Century Gothic" w:cs="Calibri"/>
                <w:b/>
              </w:rPr>
              <w:t>15:00 "Опохмел-пати" на морском</w:t>
            </w:r>
            <w:r w:rsidRPr="00FF3262">
              <w:rPr>
                <w:rFonts w:ascii="Century Gothic" w:eastAsia="Calibri" w:hAnsi="Century Gothic" w:cs="Calibri"/>
                <w:b/>
              </w:rPr>
              <w:t xml:space="preserve"> берег</w:t>
            </w:r>
            <w:r w:rsidR="00FF3262">
              <w:rPr>
                <w:rFonts w:ascii="Century Gothic" w:eastAsia="Calibri" w:hAnsi="Century Gothic" w:cs="Calibri"/>
                <w:b/>
              </w:rPr>
              <w:t>у</w:t>
            </w:r>
            <w:r w:rsidRPr="00B256AA">
              <w:rPr>
                <w:rFonts w:ascii="Century Gothic" w:eastAsia="Calibri" w:hAnsi="Century Gothic" w:cs="Calibri"/>
              </w:rPr>
              <w:t xml:space="preserve">, под открытым небом, на привал приглашает цыганский табор с песнями, угощениями, приготовлениями на костре, медовухой, горячим чаем.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  <w:b/>
              </w:rPr>
              <w:t>13:00-15:00 обед «шведский стол»</w:t>
            </w:r>
            <w:r w:rsidRPr="00B256AA">
              <w:rPr>
                <w:rFonts w:ascii="Century Gothic" w:eastAsia="Calibri" w:hAnsi="Century Gothic" w:cs="Calibri"/>
              </w:rPr>
              <w:t xml:space="preserve">.  </w:t>
            </w:r>
          </w:p>
          <w:p w:rsidR="00B256AA" w:rsidRPr="00B256A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B256AA" w:rsidRPr="008F2A0A" w:rsidRDefault="00B256AA" w:rsidP="00B256AA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  <w:b/>
              </w:rPr>
              <w:t>18:00-21:00 ужин «шведский стол»</w:t>
            </w:r>
            <w:r w:rsidRPr="00B256AA">
              <w:rPr>
                <w:rFonts w:ascii="Century Gothic" w:eastAsia="Calibri" w:hAnsi="Century Gothic" w:cs="Calibri"/>
              </w:rPr>
              <w:t xml:space="preserve"> под чарующие звуки инструментальной музыки «Ритм-блюз».</w:t>
            </w:r>
          </w:p>
        </w:tc>
      </w:tr>
      <w:tr w:rsidR="008A03D1" w:rsidRPr="008F2A0A" w:rsidTr="008F2A0A"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8A03D1" w:rsidRPr="008F2A0A" w:rsidRDefault="008A03D1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02.01</w:t>
            </w:r>
            <w:r>
              <w:rPr>
                <w:rFonts w:ascii="Century Gothic" w:eastAsia="Calibri" w:hAnsi="Century Gothic" w:cs="Calibri"/>
              </w:rPr>
              <w:t>.22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 xml:space="preserve">Вас взбодрят минеральная вода и фито-чай. Завтрак 08:00-10:00 «шведский стол». Морские купания в трех бассейнах с подогреваемой водой, финская сауна.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 xml:space="preserve">11:00-12:00 Детский праздник в научном стиле.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lastRenderedPageBreak/>
              <w:t xml:space="preserve">13:00-15:00 обед «шведский стол» - «Русское застолье» под сопровождение инструментальной музыки.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 xml:space="preserve">15:00-16:00 Квест для взрослых и детей "Новогодний переполох". Спортивно-развлекательные состязания в крытом бассейне.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 xml:space="preserve">18:00-20:00 ужин «шведский стол» в сопровождении инструментальной музыки «Золотой саксофон». Дискотека.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B81A9B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>20:00-23:00 Концертно-развлекательная программа «С наступившим Новым годом».</w:t>
            </w:r>
          </w:p>
          <w:p w:rsid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bCs/>
                <w:i/>
              </w:rPr>
            </w:pPr>
            <w:r w:rsidRPr="00FF3262">
              <w:rPr>
                <w:rFonts w:ascii="Century Gothic" w:eastAsia="Calibri" w:hAnsi="Century Gothic" w:cs="Calibri"/>
                <w:b/>
                <w:bCs/>
                <w:i/>
              </w:rPr>
              <w:t>Для желающих в этот день возможн</w:t>
            </w:r>
            <w:r w:rsidR="002E7A2C">
              <w:rPr>
                <w:rFonts w:ascii="Century Gothic" w:eastAsia="Calibri" w:hAnsi="Century Gothic" w:cs="Calibri"/>
                <w:b/>
                <w:bCs/>
                <w:i/>
              </w:rPr>
              <w:t>а организация экскурсии в Керчь.</w:t>
            </w:r>
          </w:p>
          <w:p w:rsidR="002E7A2C" w:rsidRPr="00FF3262" w:rsidRDefault="002E7A2C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>
              <w:rPr>
                <w:rFonts w:ascii="Century Gothic" w:eastAsia="Calibri" w:hAnsi="Century Gothic" w:cs="Calibri"/>
                <w:bCs/>
              </w:rPr>
              <w:t>Этот город расположен на б</w:t>
            </w:r>
            <w:r w:rsidRPr="00FF3262">
              <w:rPr>
                <w:rFonts w:ascii="Century Gothic" w:eastAsia="Calibri" w:hAnsi="Century Gothic" w:cs="Calibri"/>
                <w:bCs/>
              </w:rPr>
              <w:t>ер</w:t>
            </w:r>
            <w:r>
              <w:rPr>
                <w:rFonts w:ascii="Century Gothic" w:eastAsia="Calibri" w:hAnsi="Century Gothic" w:cs="Calibri"/>
                <w:bCs/>
              </w:rPr>
              <w:t>е</w:t>
            </w:r>
            <w:r w:rsidRPr="00FF3262">
              <w:rPr>
                <w:rFonts w:ascii="Century Gothic" w:eastAsia="Calibri" w:hAnsi="Century Gothic" w:cs="Calibri"/>
                <w:bCs/>
              </w:rPr>
              <w:t>гу Черного моря, в юго-восточном Крыму. Туристы будут иметь возможность проехать и полюбоваться крымским мостом, ставшим уже знаменитым.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>Керчь имеет древнюю историю и с самыми яркими ее страницами гости познакомятся в течение экскурсии. Группа поднимется на гору Митридат, посетит древний храм Иоанна Предтечи, побывает на центральной площади города, увидит вечный огонь, и романовскую женскую гимназию, поговорит о Пушкине, прогуляется по набережной и старому городу.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 xml:space="preserve">На обратном пути вновь представится возможность увидеть мост, только уже в вечернее время, с его необыкновенной подсветкой.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</w:p>
          <w:p w:rsidR="00FF3262" w:rsidRPr="00B81A9B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  <w:bCs/>
              </w:rPr>
            </w:pPr>
            <w:r w:rsidRPr="00FF3262">
              <w:rPr>
                <w:rFonts w:ascii="Century Gothic" w:eastAsia="Calibri" w:hAnsi="Century Gothic" w:cs="Calibri"/>
                <w:bCs/>
              </w:rPr>
              <w:t>Возвращение в отель. Ужин. Свободное время.</w:t>
            </w:r>
          </w:p>
        </w:tc>
      </w:tr>
      <w:tr w:rsidR="00B256AA" w:rsidRPr="008F2A0A" w:rsidTr="004A588A">
        <w:trPr>
          <w:trHeight w:val="675"/>
        </w:trPr>
        <w:tc>
          <w:tcPr>
            <w:tcW w:w="1284" w:type="dxa"/>
            <w:tcMar>
              <w:top w:w="60" w:type="dxa"/>
              <w:left w:w="150" w:type="dxa"/>
              <w:bottom w:w="60" w:type="dxa"/>
              <w:right w:w="150" w:type="dxa"/>
            </w:tcMar>
            <w:hideMark/>
          </w:tcPr>
          <w:p w:rsidR="00B256AA" w:rsidRPr="008F2A0A" w:rsidRDefault="00B256AA" w:rsidP="008F2A0A">
            <w:pPr>
              <w:suppressAutoHyphens/>
              <w:spacing w:after="0" w:line="240" w:lineRule="auto"/>
              <w:jc w:val="center"/>
              <w:rPr>
                <w:rFonts w:ascii="Century Gothic" w:eastAsia="Calibri" w:hAnsi="Century Gothic" w:cs="Calibri"/>
              </w:rPr>
            </w:pPr>
            <w:r>
              <w:rPr>
                <w:rFonts w:ascii="Century Gothic" w:eastAsia="Calibri" w:hAnsi="Century Gothic" w:cs="Calibri"/>
              </w:rPr>
              <w:lastRenderedPageBreak/>
              <w:t>03.01.22</w:t>
            </w:r>
          </w:p>
        </w:tc>
        <w:tc>
          <w:tcPr>
            <w:tcW w:w="8914" w:type="dxa"/>
            <w:tcMar>
              <w:top w:w="60" w:type="dxa"/>
              <w:left w:w="150" w:type="dxa"/>
              <w:bottom w:w="60" w:type="dxa"/>
              <w:right w:w="150" w:type="dxa"/>
            </w:tcMar>
          </w:tcPr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 xml:space="preserve">Питьевой бювет, фито-бар. 08:00-10:00 завтрак - «шведский стол».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>09:00-10:00 Розыгрыш и вручение главного приза — 3-х дневной путевки для двоих в номере категории «ПК» на 1 Мая. **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>10:15-11:00 Прощальная прогулка к морю, бросание монетки, чтобы вернуться!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>Свободное время. Освобождение номеров.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 xml:space="preserve">Выезд на экскурсию </w:t>
            </w:r>
            <w:r w:rsidRPr="00FF3262">
              <w:rPr>
                <w:rFonts w:ascii="Century Gothic" w:eastAsia="Calibri" w:hAnsi="Century Gothic" w:cs="Calibri"/>
                <w:b/>
              </w:rPr>
              <w:t>в Абрау-Дюрсо</w:t>
            </w:r>
            <w:r w:rsidRPr="00FF3262">
              <w:rPr>
                <w:rFonts w:ascii="Century Gothic" w:eastAsia="Calibri" w:hAnsi="Century Gothic" w:cs="Calibri"/>
              </w:rPr>
              <w:t>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>Жемчужиной редкой красоты, уникального достоинства называют Абрау-Дюрсо, заповедное место на Северном Кавказе.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 xml:space="preserve">Основными достопримечательностями посёлка является </w:t>
            </w:r>
            <w:r w:rsidRPr="00FF3262">
              <w:rPr>
                <w:rFonts w:ascii="Century Gothic" w:eastAsia="Calibri" w:hAnsi="Century Gothic" w:cs="Calibri"/>
                <w:b/>
              </w:rPr>
              <w:t>горное озеро Абрау</w:t>
            </w:r>
            <w:r>
              <w:rPr>
                <w:rFonts w:ascii="Century Gothic" w:eastAsia="Calibri" w:hAnsi="Century Gothic" w:cs="Calibri"/>
                <w:b/>
              </w:rPr>
              <w:t xml:space="preserve"> </w:t>
            </w:r>
            <w:r w:rsidRPr="00FF3262">
              <w:rPr>
                <w:rFonts w:ascii="Century Gothic" w:eastAsia="Calibri" w:hAnsi="Century Gothic" w:cs="Calibri"/>
              </w:rPr>
              <w:t>и</w:t>
            </w:r>
            <w:r>
              <w:rPr>
                <w:rFonts w:ascii="Century Gothic" w:eastAsia="Calibri" w:hAnsi="Century Gothic" w:cs="Calibri"/>
              </w:rPr>
              <w:t>,</w:t>
            </w:r>
            <w:r w:rsidRPr="00FF3262">
              <w:rPr>
                <w:rFonts w:ascii="Century Gothic" w:eastAsia="Calibri" w:hAnsi="Century Gothic" w:cs="Calibri"/>
              </w:rPr>
              <w:t xml:space="preserve"> конечно, завод шампанских вин "Абрау-Дюрсо", который до сих пор единственный завод в России, выпускающий игристое вино по классической технологии шампанизации.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 xml:space="preserve">Именно здесь впервые начали производить известное всему миру </w:t>
            </w:r>
            <w:r w:rsidRPr="00FF3262">
              <w:rPr>
                <w:rFonts w:ascii="Century Gothic" w:eastAsia="Calibri" w:hAnsi="Century Gothic" w:cs="Calibri"/>
                <w:b/>
              </w:rPr>
              <w:t>Советское Шампанское</w:t>
            </w:r>
            <w:r w:rsidRPr="00FF3262">
              <w:rPr>
                <w:rFonts w:ascii="Century Gothic" w:eastAsia="Calibri" w:hAnsi="Century Gothic" w:cs="Calibri"/>
              </w:rPr>
              <w:t>. Для желающих возможна организация экскурсии на завод шампанских вин с дегустацией</w:t>
            </w:r>
            <w:r>
              <w:rPr>
                <w:rFonts w:ascii="Century Gothic" w:eastAsia="Calibri" w:hAnsi="Century Gothic" w:cs="Calibri"/>
              </w:rPr>
              <w:t xml:space="preserve"> (доплата)</w:t>
            </w:r>
            <w:r w:rsidRPr="00FF3262">
              <w:rPr>
                <w:rFonts w:ascii="Century Gothic" w:eastAsia="Calibri" w:hAnsi="Century Gothic" w:cs="Calibri"/>
              </w:rPr>
              <w:t xml:space="preserve">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lastRenderedPageBreak/>
              <w:t>По программе тура предусмотрено посещение парка на берегах озера Абрау. Это не просто прогулочная зона, а музей под открытым небом. Здесь вниманию посетителей представлены различные арт-объекты.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 xml:space="preserve">Одна из наиболее известных скульптур «Ветер и музыка» установлена прямо у входа. Её можно не только увидеть, но и услышать, так как этот объект воспроизводит мелодию. 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>На территории парка есть беседка для исполнения желаний: в ней нужно посидеть, образно представить своё мечту – тогда загаданное обязательно сбудется.</w:t>
            </w:r>
          </w:p>
          <w:p w:rsidR="00FF3262" w:rsidRP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</w:p>
          <w:p w:rsidR="00FF3262" w:rsidRDefault="00FF3262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FF3262">
              <w:rPr>
                <w:rFonts w:ascii="Century Gothic" w:eastAsia="Calibri" w:hAnsi="Century Gothic" w:cs="Calibri"/>
              </w:rPr>
              <w:t xml:space="preserve">Над центральной частью набережной озера Абрау </w:t>
            </w:r>
            <w:r>
              <w:rPr>
                <w:rFonts w:ascii="Century Gothic" w:eastAsia="Calibri" w:hAnsi="Century Gothic" w:cs="Calibri"/>
              </w:rPr>
              <w:t>расположен</w:t>
            </w:r>
            <w:r w:rsidRPr="00FF3262">
              <w:rPr>
                <w:rFonts w:ascii="Century Gothic" w:eastAsia="Calibri" w:hAnsi="Century Gothic" w:cs="Calibri"/>
              </w:rPr>
              <w:t xml:space="preserve"> белый купол, который держат восемь колонн. Это сооружение, созданное архитектором Андреем Ивановым, именуется «амфитеатром».</w:t>
            </w:r>
          </w:p>
          <w:p w:rsidR="00B256AA" w:rsidRPr="008F2A0A" w:rsidRDefault="00B256AA" w:rsidP="00FF3262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Calibri"/>
              </w:rPr>
            </w:pPr>
            <w:r w:rsidRPr="008F2A0A">
              <w:rPr>
                <w:rFonts w:ascii="Century Gothic" w:eastAsia="Calibri" w:hAnsi="Century Gothic" w:cs="Calibri"/>
              </w:rPr>
              <w:t>Отъезд в Ростов-на-Дону</w:t>
            </w:r>
          </w:p>
        </w:tc>
      </w:tr>
    </w:tbl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</w:p>
    <w:p w:rsidR="00B81A9B" w:rsidRDefault="00B81A9B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</w:p>
    <w:p w:rsidR="00F92674" w:rsidRDefault="00F92674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b/>
          <w:bCs/>
        </w:rPr>
      </w:pPr>
      <w:r w:rsidRPr="008F2A0A">
        <w:rPr>
          <w:rFonts w:ascii="Century Gothic" w:eastAsia="Calibri" w:hAnsi="Century Gothic" w:cs="Calibri"/>
          <w:b/>
          <w:bCs/>
        </w:rPr>
        <w:t>Дополнительно оплачивается:</w:t>
      </w:r>
    </w:p>
    <w:p w:rsidR="008F2A0A" w:rsidRP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</w:rPr>
      </w:pPr>
    </w:p>
    <w:p w:rsidR="00B256AA" w:rsidRPr="00B256AA" w:rsidRDefault="00B256AA" w:rsidP="00B256AA">
      <w:pPr>
        <w:pStyle w:val="a3"/>
        <w:numPr>
          <w:ilvl w:val="0"/>
          <w:numId w:val="16"/>
        </w:numPr>
        <w:suppressAutoHyphens/>
        <w:spacing w:after="0" w:line="240" w:lineRule="auto"/>
        <w:rPr>
          <w:rFonts w:ascii="Century Gothic" w:eastAsia="Calibri" w:hAnsi="Century Gothic" w:cs="Calibri"/>
        </w:rPr>
      </w:pPr>
      <w:bookmarkStart w:id="0" w:name="_GoBack"/>
      <w:bookmarkEnd w:id="0"/>
      <w:r>
        <w:rPr>
          <w:rFonts w:ascii="Century Gothic" w:eastAsia="Calibri" w:hAnsi="Century Gothic" w:cs="Calibri"/>
        </w:rPr>
        <w:t>Дегустация в Абрау-Дюрсо</w:t>
      </w:r>
      <w:r w:rsidR="00FF3262">
        <w:rPr>
          <w:rFonts w:ascii="Century Gothic" w:eastAsia="Calibri" w:hAnsi="Century Gothic" w:cs="Calibri"/>
        </w:rPr>
        <w:t xml:space="preserve"> – 1 500р.</w:t>
      </w:r>
    </w:p>
    <w:p w:rsidR="00457461" w:rsidRDefault="00457461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</w:p>
    <w:p w:rsidR="008F2A0A" w:rsidRPr="00457461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  <w:r w:rsidRPr="00457461">
        <w:rPr>
          <w:rFonts w:ascii="Consolas" w:eastAsia="Calibri" w:hAnsi="Consolas" w:cs="Consolas"/>
          <w:i/>
        </w:rPr>
        <w:t>Турфирма вправе менять время проведения экскурсий,</w:t>
      </w:r>
    </w:p>
    <w:p w:rsidR="008F2A0A" w:rsidRPr="00457461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  <w:r w:rsidRPr="00457461">
        <w:rPr>
          <w:rFonts w:ascii="Consolas" w:eastAsia="Calibri" w:hAnsi="Consolas" w:cs="Consolas"/>
          <w:i/>
        </w:rPr>
        <w:t>а также производить замену экскурсий на альтернативные.</w:t>
      </w:r>
    </w:p>
    <w:p w:rsidR="00A36953" w:rsidRPr="00457461" w:rsidRDefault="008F2A0A" w:rsidP="008A03D1">
      <w:pPr>
        <w:suppressAutoHyphens/>
        <w:spacing w:after="0" w:line="240" w:lineRule="auto"/>
        <w:jc w:val="center"/>
        <w:rPr>
          <w:rFonts w:ascii="Consolas" w:eastAsia="Calibri" w:hAnsi="Consolas" w:cs="Consolas"/>
          <w:i/>
        </w:rPr>
      </w:pPr>
      <w:r w:rsidRPr="00457461">
        <w:rPr>
          <w:rFonts w:ascii="Consolas" w:eastAsia="Calibri" w:hAnsi="Consolas" w:cs="Consolas"/>
          <w:i/>
        </w:rPr>
        <w:t>Цены на экскурсии указаны ориентировочные</w:t>
      </w:r>
    </w:p>
    <w:p w:rsidR="008F2A0A" w:rsidRDefault="008F2A0A" w:rsidP="008F2A0A">
      <w:pPr>
        <w:suppressAutoHyphens/>
        <w:spacing w:after="0" w:line="240" w:lineRule="auto"/>
        <w:jc w:val="center"/>
        <w:rPr>
          <w:rFonts w:ascii="Century Gothic" w:eastAsia="Calibri" w:hAnsi="Century Gothic" w:cs="Calibri"/>
          <w:sz w:val="36"/>
          <w:szCs w:val="36"/>
        </w:rPr>
      </w:pPr>
    </w:p>
    <w:p w:rsidR="00FE47B1" w:rsidRPr="00310392" w:rsidRDefault="00FE47B1" w:rsidP="00FE47B1">
      <w:pPr>
        <w:suppressAutoHyphens/>
        <w:spacing w:after="0" w:line="360" w:lineRule="auto"/>
        <w:ind w:left="720"/>
        <w:jc w:val="center"/>
        <w:rPr>
          <w:rFonts w:ascii="Bookman Old Style" w:eastAsia="Calibri" w:hAnsi="Bookman Old Style" w:cs="Calibri"/>
          <w:b/>
          <w:i/>
          <w:color w:val="FF0000"/>
          <w:sz w:val="52"/>
        </w:rPr>
      </w:pPr>
      <w:r w:rsidRPr="00310392">
        <w:rPr>
          <w:rFonts w:ascii="Bookman Old Style" w:eastAsia="Calibri" w:hAnsi="Bookman Old Style" w:cs="Calibri"/>
          <w:b/>
          <w:i/>
          <w:color w:val="FF0000"/>
          <w:sz w:val="52"/>
        </w:rPr>
        <w:t xml:space="preserve">Приятного отдыха!   </w:t>
      </w:r>
    </w:p>
    <w:sectPr w:rsidR="00FE47B1" w:rsidRPr="00310392" w:rsidSect="00457461">
      <w:pgSz w:w="11906" w:h="16838"/>
      <w:pgMar w:top="993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261" w:rsidRDefault="00A56261" w:rsidP="00AB7F97">
      <w:pPr>
        <w:spacing w:after="0" w:line="240" w:lineRule="auto"/>
      </w:pPr>
      <w:r>
        <w:separator/>
      </w:r>
    </w:p>
  </w:endnote>
  <w:endnote w:type="continuationSeparator" w:id="0">
    <w:p w:rsidR="00A56261" w:rsidRDefault="00A56261" w:rsidP="00AB7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roxima Nova Th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261" w:rsidRDefault="00A56261" w:rsidP="00AB7F97">
      <w:pPr>
        <w:spacing w:after="0" w:line="240" w:lineRule="auto"/>
      </w:pPr>
      <w:r>
        <w:separator/>
      </w:r>
    </w:p>
  </w:footnote>
  <w:footnote w:type="continuationSeparator" w:id="0">
    <w:p w:rsidR="00A56261" w:rsidRDefault="00A56261" w:rsidP="00AB7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49F"/>
    <w:multiLevelType w:val="hybridMultilevel"/>
    <w:tmpl w:val="5420CE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D61F6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2629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10DB487B"/>
    <w:multiLevelType w:val="hybridMultilevel"/>
    <w:tmpl w:val="99142C58"/>
    <w:lvl w:ilvl="0" w:tplc="D7F437FE">
      <w:start w:val="3"/>
      <w:numFmt w:val="bullet"/>
      <w:lvlText w:val="-"/>
      <w:lvlJc w:val="left"/>
      <w:pPr>
        <w:ind w:left="720" w:hanging="360"/>
      </w:pPr>
      <w:rPr>
        <w:rFonts w:ascii="Bookman Old Style" w:eastAsia="Bookman Old Style" w:hAnsi="Bookman Old Style" w:cs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050BA"/>
    <w:multiLevelType w:val="multilevel"/>
    <w:tmpl w:val="5B5A1E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AD05419"/>
    <w:multiLevelType w:val="hybridMultilevel"/>
    <w:tmpl w:val="80E095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3821EC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1231"/>
    <w:multiLevelType w:val="hybridMultilevel"/>
    <w:tmpl w:val="CE8678E8"/>
    <w:lvl w:ilvl="0" w:tplc="39C6B420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D120F"/>
    <w:multiLevelType w:val="multilevel"/>
    <w:tmpl w:val="D43EE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AE3DAB"/>
    <w:multiLevelType w:val="hybridMultilevel"/>
    <w:tmpl w:val="BD608184"/>
    <w:lvl w:ilvl="0" w:tplc="7534CE4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CE6705"/>
    <w:multiLevelType w:val="hybridMultilevel"/>
    <w:tmpl w:val="D78A7300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7A21A2"/>
    <w:multiLevelType w:val="hybridMultilevel"/>
    <w:tmpl w:val="BB960B10"/>
    <w:lvl w:ilvl="0" w:tplc="55B0A8F8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  <w:b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FF2B87"/>
    <w:multiLevelType w:val="hybridMultilevel"/>
    <w:tmpl w:val="005C2516"/>
    <w:lvl w:ilvl="0" w:tplc="D66439C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1F56D7"/>
    <w:multiLevelType w:val="multilevel"/>
    <w:tmpl w:val="7D886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D52560"/>
    <w:multiLevelType w:val="hybridMultilevel"/>
    <w:tmpl w:val="01CA1FDA"/>
    <w:lvl w:ilvl="0" w:tplc="41B0815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0D2281"/>
    <w:multiLevelType w:val="multilevel"/>
    <w:tmpl w:val="D6C2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6656E"/>
    <w:multiLevelType w:val="hybridMultilevel"/>
    <w:tmpl w:val="AEC0B218"/>
    <w:lvl w:ilvl="0" w:tplc="2B5CB3B4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A40339"/>
    <w:multiLevelType w:val="multilevel"/>
    <w:tmpl w:val="8904E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10"/>
  </w:num>
  <w:num w:numId="8">
    <w:abstractNumId w:val="12"/>
  </w:num>
  <w:num w:numId="9">
    <w:abstractNumId w:val="14"/>
  </w:num>
  <w:num w:numId="10">
    <w:abstractNumId w:val="7"/>
  </w:num>
  <w:num w:numId="11">
    <w:abstractNumId w:val="9"/>
  </w:num>
  <w:num w:numId="12">
    <w:abstractNumId w:val="5"/>
  </w:num>
  <w:num w:numId="13">
    <w:abstractNumId w:val="11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88"/>
    <w:rsid w:val="000052C4"/>
    <w:rsid w:val="00011E22"/>
    <w:rsid w:val="00020005"/>
    <w:rsid w:val="00042B8C"/>
    <w:rsid w:val="000453F5"/>
    <w:rsid w:val="00050C74"/>
    <w:rsid w:val="0005273E"/>
    <w:rsid w:val="00052CEF"/>
    <w:rsid w:val="000566FA"/>
    <w:rsid w:val="00060673"/>
    <w:rsid w:val="00085BC9"/>
    <w:rsid w:val="00092D4B"/>
    <w:rsid w:val="00096A12"/>
    <w:rsid w:val="000B2D87"/>
    <w:rsid w:val="000B7B2C"/>
    <w:rsid w:val="000D2DB3"/>
    <w:rsid w:val="000E0809"/>
    <w:rsid w:val="000E0940"/>
    <w:rsid w:val="000F1B25"/>
    <w:rsid w:val="00115552"/>
    <w:rsid w:val="00131081"/>
    <w:rsid w:val="0013182D"/>
    <w:rsid w:val="00151D53"/>
    <w:rsid w:val="00155B31"/>
    <w:rsid w:val="00157F3D"/>
    <w:rsid w:val="00171AD8"/>
    <w:rsid w:val="00182AE8"/>
    <w:rsid w:val="0018522E"/>
    <w:rsid w:val="001C0EB3"/>
    <w:rsid w:val="001C1493"/>
    <w:rsid w:val="001C4923"/>
    <w:rsid w:val="001F702A"/>
    <w:rsid w:val="002141F0"/>
    <w:rsid w:val="00215740"/>
    <w:rsid w:val="00220668"/>
    <w:rsid w:val="002423F7"/>
    <w:rsid w:val="00245A4E"/>
    <w:rsid w:val="002B7AE8"/>
    <w:rsid w:val="002C02B8"/>
    <w:rsid w:val="002C253C"/>
    <w:rsid w:val="002E2307"/>
    <w:rsid w:val="002E7A2C"/>
    <w:rsid w:val="002F204A"/>
    <w:rsid w:val="003009BE"/>
    <w:rsid w:val="00310392"/>
    <w:rsid w:val="00315393"/>
    <w:rsid w:val="003266E6"/>
    <w:rsid w:val="0033653B"/>
    <w:rsid w:val="00341568"/>
    <w:rsid w:val="00341581"/>
    <w:rsid w:val="0035019C"/>
    <w:rsid w:val="00354A14"/>
    <w:rsid w:val="003662C0"/>
    <w:rsid w:val="00373606"/>
    <w:rsid w:val="00375F2C"/>
    <w:rsid w:val="003900F4"/>
    <w:rsid w:val="0039177F"/>
    <w:rsid w:val="003C1E22"/>
    <w:rsid w:val="003D6FD7"/>
    <w:rsid w:val="003E3FA3"/>
    <w:rsid w:val="003E54AD"/>
    <w:rsid w:val="004011C2"/>
    <w:rsid w:val="00407AC1"/>
    <w:rsid w:val="004225A8"/>
    <w:rsid w:val="0042573D"/>
    <w:rsid w:val="004478E4"/>
    <w:rsid w:val="00457461"/>
    <w:rsid w:val="004610FA"/>
    <w:rsid w:val="00464424"/>
    <w:rsid w:val="0048184B"/>
    <w:rsid w:val="00481C48"/>
    <w:rsid w:val="0048387F"/>
    <w:rsid w:val="004E0101"/>
    <w:rsid w:val="00526C20"/>
    <w:rsid w:val="00526C9E"/>
    <w:rsid w:val="00537B5A"/>
    <w:rsid w:val="0054108E"/>
    <w:rsid w:val="005446C0"/>
    <w:rsid w:val="00555CE6"/>
    <w:rsid w:val="0056578C"/>
    <w:rsid w:val="005779EF"/>
    <w:rsid w:val="00585DFE"/>
    <w:rsid w:val="005873B0"/>
    <w:rsid w:val="005A333C"/>
    <w:rsid w:val="005B4783"/>
    <w:rsid w:val="005B4BAC"/>
    <w:rsid w:val="005B5D79"/>
    <w:rsid w:val="005C0CAD"/>
    <w:rsid w:val="005E0121"/>
    <w:rsid w:val="00611E50"/>
    <w:rsid w:val="006139FF"/>
    <w:rsid w:val="00613BAD"/>
    <w:rsid w:val="006477FD"/>
    <w:rsid w:val="00653088"/>
    <w:rsid w:val="00670A36"/>
    <w:rsid w:val="00673DD6"/>
    <w:rsid w:val="00674923"/>
    <w:rsid w:val="006A70BD"/>
    <w:rsid w:val="006B795D"/>
    <w:rsid w:val="006D0466"/>
    <w:rsid w:val="006E1975"/>
    <w:rsid w:val="006F10AF"/>
    <w:rsid w:val="006F5B39"/>
    <w:rsid w:val="00713311"/>
    <w:rsid w:val="0073786E"/>
    <w:rsid w:val="007521D3"/>
    <w:rsid w:val="0078391B"/>
    <w:rsid w:val="00787D05"/>
    <w:rsid w:val="00792987"/>
    <w:rsid w:val="007B3FE3"/>
    <w:rsid w:val="007C3C86"/>
    <w:rsid w:val="007D7230"/>
    <w:rsid w:val="007E64AC"/>
    <w:rsid w:val="007F6A64"/>
    <w:rsid w:val="008114E0"/>
    <w:rsid w:val="008236E7"/>
    <w:rsid w:val="00835400"/>
    <w:rsid w:val="008371AC"/>
    <w:rsid w:val="00862C07"/>
    <w:rsid w:val="008724DE"/>
    <w:rsid w:val="00875829"/>
    <w:rsid w:val="008870A7"/>
    <w:rsid w:val="008A03D1"/>
    <w:rsid w:val="008D4DC0"/>
    <w:rsid w:val="008E74EE"/>
    <w:rsid w:val="008F2A0A"/>
    <w:rsid w:val="009016CA"/>
    <w:rsid w:val="009045D4"/>
    <w:rsid w:val="00910D1C"/>
    <w:rsid w:val="00945EC8"/>
    <w:rsid w:val="00957786"/>
    <w:rsid w:val="00971FD4"/>
    <w:rsid w:val="00973078"/>
    <w:rsid w:val="009A04BF"/>
    <w:rsid w:val="009C4C3A"/>
    <w:rsid w:val="009C73C8"/>
    <w:rsid w:val="009D0727"/>
    <w:rsid w:val="009D0A22"/>
    <w:rsid w:val="009E65F7"/>
    <w:rsid w:val="009F5286"/>
    <w:rsid w:val="00A1583A"/>
    <w:rsid w:val="00A15F91"/>
    <w:rsid w:val="00A22060"/>
    <w:rsid w:val="00A22B2A"/>
    <w:rsid w:val="00A22F2F"/>
    <w:rsid w:val="00A233FD"/>
    <w:rsid w:val="00A235B0"/>
    <w:rsid w:val="00A36953"/>
    <w:rsid w:val="00A4352C"/>
    <w:rsid w:val="00A47962"/>
    <w:rsid w:val="00A52A36"/>
    <w:rsid w:val="00A56261"/>
    <w:rsid w:val="00A61C85"/>
    <w:rsid w:val="00A774E6"/>
    <w:rsid w:val="00A77AA6"/>
    <w:rsid w:val="00AA55C7"/>
    <w:rsid w:val="00AB3A0C"/>
    <w:rsid w:val="00AB7F97"/>
    <w:rsid w:val="00AC0404"/>
    <w:rsid w:val="00AC5465"/>
    <w:rsid w:val="00AF3C44"/>
    <w:rsid w:val="00B256AA"/>
    <w:rsid w:val="00B4726E"/>
    <w:rsid w:val="00B51AA5"/>
    <w:rsid w:val="00B64634"/>
    <w:rsid w:val="00B65DB9"/>
    <w:rsid w:val="00B66D40"/>
    <w:rsid w:val="00B743AD"/>
    <w:rsid w:val="00B81A9B"/>
    <w:rsid w:val="00BA396F"/>
    <w:rsid w:val="00BB05B3"/>
    <w:rsid w:val="00BB7621"/>
    <w:rsid w:val="00BC64A8"/>
    <w:rsid w:val="00BE7CB3"/>
    <w:rsid w:val="00BF1DFE"/>
    <w:rsid w:val="00BF3089"/>
    <w:rsid w:val="00C027B6"/>
    <w:rsid w:val="00C057CC"/>
    <w:rsid w:val="00C05CB2"/>
    <w:rsid w:val="00C419FE"/>
    <w:rsid w:val="00C43B7D"/>
    <w:rsid w:val="00C44BCA"/>
    <w:rsid w:val="00C47C94"/>
    <w:rsid w:val="00C60AB5"/>
    <w:rsid w:val="00C660A1"/>
    <w:rsid w:val="00C7392F"/>
    <w:rsid w:val="00C83E9B"/>
    <w:rsid w:val="00C947F2"/>
    <w:rsid w:val="00CA7874"/>
    <w:rsid w:val="00CB0907"/>
    <w:rsid w:val="00CB4186"/>
    <w:rsid w:val="00CD2CD0"/>
    <w:rsid w:val="00CE12C7"/>
    <w:rsid w:val="00CE35A1"/>
    <w:rsid w:val="00CF3DC8"/>
    <w:rsid w:val="00D076F2"/>
    <w:rsid w:val="00D13881"/>
    <w:rsid w:val="00D43C44"/>
    <w:rsid w:val="00D45622"/>
    <w:rsid w:val="00D740DD"/>
    <w:rsid w:val="00D83ECB"/>
    <w:rsid w:val="00D8541C"/>
    <w:rsid w:val="00D86F47"/>
    <w:rsid w:val="00D93ED2"/>
    <w:rsid w:val="00DA6BF4"/>
    <w:rsid w:val="00DA6EA8"/>
    <w:rsid w:val="00DC3405"/>
    <w:rsid w:val="00E01F2A"/>
    <w:rsid w:val="00E02CA3"/>
    <w:rsid w:val="00E060EE"/>
    <w:rsid w:val="00E1372F"/>
    <w:rsid w:val="00E144CF"/>
    <w:rsid w:val="00E14EB2"/>
    <w:rsid w:val="00E259A6"/>
    <w:rsid w:val="00E43688"/>
    <w:rsid w:val="00E54023"/>
    <w:rsid w:val="00E618B6"/>
    <w:rsid w:val="00E62E0E"/>
    <w:rsid w:val="00E77DE1"/>
    <w:rsid w:val="00E834A9"/>
    <w:rsid w:val="00E87D66"/>
    <w:rsid w:val="00E9587C"/>
    <w:rsid w:val="00EA4A90"/>
    <w:rsid w:val="00EB084E"/>
    <w:rsid w:val="00EB10B8"/>
    <w:rsid w:val="00EB2D9B"/>
    <w:rsid w:val="00EB4959"/>
    <w:rsid w:val="00EC3D20"/>
    <w:rsid w:val="00EC6D13"/>
    <w:rsid w:val="00ED1BB6"/>
    <w:rsid w:val="00F00EF7"/>
    <w:rsid w:val="00F21D9D"/>
    <w:rsid w:val="00F262CF"/>
    <w:rsid w:val="00F44BCF"/>
    <w:rsid w:val="00F53AD7"/>
    <w:rsid w:val="00F92674"/>
    <w:rsid w:val="00FA1B25"/>
    <w:rsid w:val="00FA3E38"/>
    <w:rsid w:val="00FC04A9"/>
    <w:rsid w:val="00FD08F1"/>
    <w:rsid w:val="00FD199B"/>
    <w:rsid w:val="00FE118D"/>
    <w:rsid w:val="00FE3E8E"/>
    <w:rsid w:val="00FE47B1"/>
    <w:rsid w:val="00FF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C6F65F2"/>
  <w15:docId w15:val="{DBE78472-3258-4E9F-A556-2299D61A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4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E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C5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6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4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7F97"/>
  </w:style>
  <w:style w:type="paragraph" w:styleId="a9">
    <w:name w:val="footer"/>
    <w:basedOn w:val="a"/>
    <w:link w:val="aa"/>
    <w:uiPriority w:val="99"/>
    <w:unhideWhenUsed/>
    <w:rsid w:val="00AB7F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7F97"/>
  </w:style>
  <w:style w:type="character" w:customStyle="1" w:styleId="apple-converted-space">
    <w:name w:val="apple-converted-space"/>
    <w:basedOn w:val="a0"/>
    <w:rsid w:val="009A04BF"/>
  </w:style>
  <w:style w:type="table" w:styleId="ab">
    <w:name w:val="Table Grid"/>
    <w:basedOn w:val="a1"/>
    <w:uiPriority w:val="59"/>
    <w:rsid w:val="0040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E144C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5CE6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C492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2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enatour-rostov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0DDC6-6C7C-4FE7-A1B3-1B08D74E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5</cp:revision>
  <cp:lastPrinted>2021-10-28T12:35:00Z</cp:lastPrinted>
  <dcterms:created xsi:type="dcterms:W3CDTF">2021-11-20T12:22:00Z</dcterms:created>
  <dcterms:modified xsi:type="dcterms:W3CDTF">2021-12-16T09:09:00Z</dcterms:modified>
</cp:coreProperties>
</file>